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500C" w14:textId="77777777" w:rsidR="00C86773" w:rsidRDefault="00C86773" w:rsidP="00C86773">
      <w:pPr>
        <w:pStyle w:val="ox-e067918cc6-msonormal"/>
      </w:pPr>
      <w:r>
        <w:rPr>
          <w:rFonts w:ascii="Calibri" w:hAnsi="Calibri" w:cs="Calibri"/>
          <w:sz w:val="22"/>
          <w:szCs w:val="22"/>
        </w:rPr>
        <w:t xml:space="preserve">Carissime, carissimi, </w:t>
      </w:r>
    </w:p>
    <w:p w14:paraId="3553B5E6" w14:textId="77777777" w:rsidR="00C86773" w:rsidRDefault="00C86773" w:rsidP="00C86773">
      <w:pPr>
        <w:pStyle w:val="ox-e067918cc6-msonormal"/>
      </w:pPr>
    </w:p>
    <w:p w14:paraId="677614B7" w14:textId="77777777" w:rsidR="00C86773" w:rsidRDefault="00C86773" w:rsidP="00C86773">
      <w:pPr>
        <w:pStyle w:val="ox-e067918cc6-msonormal"/>
      </w:pPr>
      <w:r>
        <w:rPr>
          <w:rFonts w:ascii="Calibri" w:hAnsi="Calibri" w:cs="Calibri"/>
          <w:sz w:val="22"/>
          <w:szCs w:val="22"/>
        </w:rPr>
        <w:t>sin dall’emanazione della DGR 2720/</w:t>
      </w:r>
      <w:proofErr w:type="gramStart"/>
      <w:r>
        <w:rPr>
          <w:rFonts w:ascii="Calibri" w:hAnsi="Calibri" w:cs="Calibri"/>
          <w:sz w:val="22"/>
          <w:szCs w:val="22"/>
        </w:rPr>
        <w:t>2019  sono</w:t>
      </w:r>
      <w:proofErr w:type="gramEnd"/>
      <w:r>
        <w:rPr>
          <w:rFonts w:ascii="Calibri" w:hAnsi="Calibri" w:cs="Calibri"/>
          <w:sz w:val="22"/>
          <w:szCs w:val="22"/>
        </w:rPr>
        <w:t xml:space="preserve"> giunte,  a Regione Lombardia,  forti sollecitazioni per rivedere l’impianto del programma regionale. Paradossalmente, a fronte di un significativo incremento di risorse (dovuto all’incremento del Fondo Nazionale Non Autosufficienza statale, ma anche ad incrementi di spesa da parte regionale), la DGR stabilisce non solo una contrazione del “buono B1”, ma anche altri negativi limiti di accesso (p.e. non accesso al buono fino al valore massimo di € 600,00 se li </w:t>
      </w:r>
      <w:proofErr w:type="spellStart"/>
      <w:r>
        <w:rPr>
          <w:rFonts w:ascii="Calibri" w:hAnsi="Calibri" w:cs="Calibri"/>
          <w:sz w:val="22"/>
          <w:szCs w:val="22"/>
        </w:rPr>
        <w:t>beneficfiario</w:t>
      </w:r>
      <w:proofErr w:type="spellEnd"/>
      <w:r>
        <w:rPr>
          <w:rFonts w:ascii="Calibri" w:hAnsi="Calibri" w:cs="Calibri"/>
          <w:sz w:val="22"/>
          <w:szCs w:val="22"/>
        </w:rPr>
        <w:t xml:space="preserve"> fruisce di servizi per l’infanzia/scuola con un orario di frequenza oltre le 25 ore settimanali).</w:t>
      </w:r>
      <w:r>
        <w:rPr>
          <w:rStyle w:val="ox-e067918cc6-apple-converted-space"/>
          <w:rFonts w:ascii="Calibri" w:hAnsi="Calibri" w:cs="Calibri"/>
          <w:sz w:val="22"/>
          <w:szCs w:val="22"/>
        </w:rPr>
        <w:t> </w:t>
      </w:r>
    </w:p>
    <w:p w14:paraId="38059A5B" w14:textId="77777777" w:rsidR="00C86773" w:rsidRDefault="00C86773" w:rsidP="00C86773">
      <w:pPr>
        <w:pStyle w:val="ox-e067918cc6-msonormal"/>
      </w:pPr>
      <w:r>
        <w:rPr>
          <w:rFonts w:ascii="Calibri" w:hAnsi="Calibri" w:cs="Calibri"/>
          <w:sz w:val="22"/>
          <w:szCs w:val="22"/>
        </w:rPr>
        <w:t>Anche alcune forze politiche (di maggioranza e di opposizione) in Consiglio Regionale hanno presentato ordini del giorno in cui si impegnava la Giunta a rivedere la decisione assunta nel dicembre 2019.</w:t>
      </w:r>
      <w:r>
        <w:rPr>
          <w:rStyle w:val="ox-e067918cc6-apple-converted-space"/>
          <w:rFonts w:ascii="Calibri" w:hAnsi="Calibri" w:cs="Calibri"/>
          <w:sz w:val="22"/>
          <w:szCs w:val="22"/>
        </w:rPr>
        <w:t> </w:t>
      </w:r>
    </w:p>
    <w:p w14:paraId="49FF61C9" w14:textId="77777777" w:rsidR="00C86773" w:rsidRDefault="00C86773" w:rsidP="00C86773">
      <w:pPr>
        <w:pStyle w:val="ox-e067918cc6-msonormal"/>
      </w:pPr>
      <w:r>
        <w:rPr>
          <w:rFonts w:ascii="Calibri" w:hAnsi="Calibri" w:cs="Calibri"/>
          <w:sz w:val="22"/>
          <w:szCs w:val="22"/>
        </w:rPr>
        <w:t xml:space="preserve">A seguito di tutto ciò si è svolto </w:t>
      </w:r>
      <w:proofErr w:type="spellStart"/>
      <w:r>
        <w:rPr>
          <w:rFonts w:ascii="Calibri" w:hAnsi="Calibri" w:cs="Calibri"/>
          <w:sz w:val="22"/>
          <w:szCs w:val="22"/>
        </w:rPr>
        <w:t>Giovedi</w:t>
      </w:r>
      <w:proofErr w:type="spellEnd"/>
      <w:r>
        <w:rPr>
          <w:rFonts w:ascii="Calibri" w:hAnsi="Calibri" w:cs="Calibri"/>
          <w:sz w:val="22"/>
          <w:szCs w:val="22"/>
        </w:rPr>
        <w:t xml:space="preserve"> scorso un incontro tra l’Assessorato alle Politiche Sociali e Disabilità e le Associazioni (presente anche LEDHA, a cui ANFFAS Lombardia Onlus aderisce). L’incontro ha permesso di condividere alcuni dati sull’utilizzo del FNA e di raccogliere alcune disponibilità di modifica da parte di </w:t>
      </w:r>
      <w:proofErr w:type="spellStart"/>
      <w:r>
        <w:rPr>
          <w:rFonts w:ascii="Calibri" w:hAnsi="Calibri" w:cs="Calibri"/>
          <w:sz w:val="22"/>
          <w:szCs w:val="22"/>
        </w:rPr>
        <w:t>R.Lombardia</w:t>
      </w:r>
      <w:proofErr w:type="spellEnd"/>
      <w:r>
        <w:rPr>
          <w:rFonts w:ascii="Calibri" w:hAnsi="Calibri" w:cs="Calibri"/>
          <w:sz w:val="22"/>
          <w:szCs w:val="22"/>
        </w:rPr>
        <w:t xml:space="preserve"> rispetto alle quali vi sarà un ulteriore confronto nel corso della riunione della III Commissione Consiliare che si riunirà il prossimo 12 febbraio, per poi approdare in Giunta e in Consiglio regionale (quest’ultimo passaggio per verificare la possibilità di un incremento delle risorse in occasione dell’assestamento di bilancio previsto nel mese di Giugno 2020).</w:t>
      </w:r>
      <w:r>
        <w:rPr>
          <w:rStyle w:val="ox-e067918cc6-apple-converted-space"/>
          <w:rFonts w:ascii="Calibri" w:hAnsi="Calibri" w:cs="Calibri"/>
          <w:sz w:val="22"/>
          <w:szCs w:val="22"/>
        </w:rPr>
        <w:t> </w:t>
      </w:r>
    </w:p>
    <w:p w14:paraId="655735DB" w14:textId="77777777" w:rsidR="00C86773" w:rsidRDefault="00C86773" w:rsidP="00C86773">
      <w:pPr>
        <w:pStyle w:val="ox-e067918cc6-msonormal"/>
      </w:pPr>
      <w:r>
        <w:rPr>
          <w:rFonts w:ascii="Calibri" w:hAnsi="Calibri" w:cs="Calibri"/>
          <w:sz w:val="22"/>
          <w:szCs w:val="22"/>
        </w:rPr>
        <w:t>ANFFAS Lombardia segue, tramite LEDHA, con scrupolo e attenzione l’evoluzione del confronto e quindi delle decisioni, rispetto alle quali vi sarà un tempestivo aggiornamento.</w:t>
      </w:r>
      <w:r>
        <w:rPr>
          <w:rStyle w:val="ox-e067918cc6-apple-converted-space"/>
          <w:rFonts w:ascii="Calibri" w:hAnsi="Calibri" w:cs="Calibri"/>
          <w:sz w:val="22"/>
          <w:szCs w:val="22"/>
        </w:rPr>
        <w:t> </w:t>
      </w:r>
    </w:p>
    <w:p w14:paraId="012FE558" w14:textId="69DCB3BD" w:rsidR="00587811" w:rsidRPr="00C86773" w:rsidRDefault="00587811" w:rsidP="00C86773">
      <w:bookmarkStart w:id="0" w:name="_GoBack"/>
      <w:bookmarkEnd w:id="0"/>
    </w:p>
    <w:sectPr w:rsidR="00587811" w:rsidRPr="00C867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05"/>
    <w:rsid w:val="00587811"/>
    <w:rsid w:val="007D6E05"/>
    <w:rsid w:val="00987481"/>
    <w:rsid w:val="00B74BBD"/>
    <w:rsid w:val="00C86773"/>
    <w:rsid w:val="00D47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8F95F-AAAA-4F0A-BA41-4123CD8B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x-e067918cc6-msonormal">
    <w:name w:val="ox-e067918cc6-msonormal"/>
    <w:basedOn w:val="Normale"/>
    <w:rsid w:val="00C86773"/>
    <w:pPr>
      <w:spacing w:before="100" w:beforeAutospacing="1" w:after="100" w:afterAutospacing="1"/>
      <w:jc w:val="left"/>
    </w:pPr>
    <w:rPr>
      <w:rFonts w:eastAsia="Times New Roman" w:cs="Times New Roman"/>
      <w:lang w:eastAsia="it-IT"/>
    </w:rPr>
  </w:style>
  <w:style w:type="character" w:customStyle="1" w:styleId="ox-e067918cc6-apple-converted-space">
    <w:name w:val="ox-e067918cc6-apple-converted-space"/>
    <w:basedOn w:val="Carpredefinitoparagrafo"/>
    <w:rsid w:val="00C86773"/>
  </w:style>
  <w:style w:type="character" w:styleId="Enfasicorsivo">
    <w:name w:val="Emphasis"/>
    <w:basedOn w:val="Carpredefinitoparagrafo"/>
    <w:uiPriority w:val="20"/>
    <w:qFormat/>
    <w:rsid w:val="00C86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235825">
      <w:bodyDiv w:val="1"/>
      <w:marLeft w:val="0"/>
      <w:marRight w:val="0"/>
      <w:marTop w:val="0"/>
      <w:marBottom w:val="0"/>
      <w:divBdr>
        <w:top w:val="none" w:sz="0" w:space="0" w:color="auto"/>
        <w:left w:val="none" w:sz="0" w:space="0" w:color="auto"/>
        <w:bottom w:val="none" w:sz="0" w:space="0" w:color="auto"/>
        <w:right w:val="none" w:sz="0" w:space="0" w:color="auto"/>
      </w:divBdr>
      <w:divsChild>
        <w:div w:id="2128617968">
          <w:marLeft w:val="0"/>
          <w:marRight w:val="0"/>
          <w:marTop w:val="0"/>
          <w:marBottom w:val="0"/>
          <w:divBdr>
            <w:top w:val="none" w:sz="0" w:space="0" w:color="auto"/>
            <w:left w:val="none" w:sz="0" w:space="0" w:color="auto"/>
            <w:bottom w:val="none" w:sz="0" w:space="0" w:color="auto"/>
            <w:right w:val="none" w:sz="0" w:space="0" w:color="auto"/>
          </w:divBdr>
        </w:div>
        <w:div w:id="989098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600979">
              <w:marLeft w:val="0"/>
              <w:marRight w:val="0"/>
              <w:marTop w:val="0"/>
              <w:marBottom w:val="0"/>
              <w:divBdr>
                <w:top w:val="none" w:sz="0" w:space="0" w:color="auto"/>
                <w:left w:val="none" w:sz="0" w:space="0" w:color="auto"/>
                <w:bottom w:val="none" w:sz="0" w:space="0" w:color="auto"/>
                <w:right w:val="none" w:sz="0" w:space="0" w:color="auto"/>
              </w:divBdr>
              <w:divsChild>
                <w:div w:id="2023043438">
                  <w:marLeft w:val="0"/>
                  <w:marRight w:val="0"/>
                  <w:marTop w:val="0"/>
                  <w:marBottom w:val="0"/>
                  <w:divBdr>
                    <w:top w:val="none" w:sz="0" w:space="0" w:color="auto"/>
                    <w:left w:val="none" w:sz="0" w:space="0" w:color="auto"/>
                    <w:bottom w:val="none" w:sz="0" w:space="0" w:color="auto"/>
                    <w:right w:val="none" w:sz="0" w:space="0" w:color="auto"/>
                  </w:divBdr>
                </w:div>
                <w:div w:id="1507212905">
                  <w:marLeft w:val="0"/>
                  <w:marRight w:val="0"/>
                  <w:marTop w:val="0"/>
                  <w:marBottom w:val="0"/>
                  <w:divBdr>
                    <w:top w:val="none" w:sz="0" w:space="0" w:color="auto"/>
                    <w:left w:val="none" w:sz="0" w:space="0" w:color="auto"/>
                    <w:bottom w:val="none" w:sz="0" w:space="0" w:color="auto"/>
                    <w:right w:val="none" w:sz="0" w:space="0" w:color="auto"/>
                  </w:divBdr>
                </w:div>
                <w:div w:id="1630086596">
                  <w:marLeft w:val="0"/>
                  <w:marRight w:val="0"/>
                  <w:marTop w:val="0"/>
                  <w:marBottom w:val="0"/>
                  <w:divBdr>
                    <w:top w:val="none" w:sz="0" w:space="0" w:color="auto"/>
                    <w:left w:val="none" w:sz="0" w:space="0" w:color="auto"/>
                    <w:bottom w:val="none" w:sz="0" w:space="0" w:color="auto"/>
                    <w:right w:val="none" w:sz="0" w:space="0" w:color="auto"/>
                  </w:divBdr>
                </w:div>
                <w:div w:id="15684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3</cp:revision>
  <dcterms:created xsi:type="dcterms:W3CDTF">2020-02-11T17:31:00Z</dcterms:created>
  <dcterms:modified xsi:type="dcterms:W3CDTF">2020-02-11T17:44:00Z</dcterms:modified>
</cp:coreProperties>
</file>